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99" w:rsidRDefault="00DA1999" w:rsidP="00DA1999">
      <w:pPr>
        <w:pStyle w:val="--3"/>
      </w:pPr>
      <w:bookmarkStart w:id="0" w:name="_Toc426520331"/>
      <w:r>
        <w:rPr>
          <w:noProof/>
        </w:rPr>
        <w:drawing>
          <wp:inline distT="0" distB="0" distL="0" distR="0" wp14:anchorId="5B9603CC" wp14:editId="251C90BD">
            <wp:extent cx="1552575" cy="485775"/>
            <wp:effectExtent l="0" t="0" r="9525" b="9525"/>
            <wp:docPr id="2" name="Рисунок 2" descr="Кубань лого_Монтажная область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бань лого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99" w:rsidRDefault="00DA1999" w:rsidP="00DA1999">
      <w:pPr>
        <w:pStyle w:val="--3"/>
      </w:pPr>
    </w:p>
    <w:p w:rsidR="00DA1999" w:rsidRDefault="00DA1999" w:rsidP="00DA1999">
      <w:pPr>
        <w:pStyle w:val="--3"/>
      </w:pPr>
    </w:p>
    <w:p w:rsidR="004C5A04" w:rsidRDefault="00B07ADA" w:rsidP="00DA1999">
      <w:pPr>
        <w:pStyle w:val="--3"/>
      </w:pPr>
      <w:r>
        <w:t>Энергетики</w:t>
      </w:r>
      <w:r w:rsidR="00E620ED">
        <w:t xml:space="preserve"> предупрежда</w:t>
      </w:r>
      <w:r>
        <w:t>ю</w:t>
      </w:r>
      <w:r w:rsidR="00E620ED">
        <w:t>т</w:t>
      </w:r>
      <w:r w:rsidR="004C5A04" w:rsidRPr="00AC0FF7">
        <w:t xml:space="preserve">: делать </w:t>
      </w:r>
      <w:proofErr w:type="spellStart"/>
      <w:r w:rsidR="004C5A04" w:rsidRPr="00AC0FF7">
        <w:t>селфи</w:t>
      </w:r>
      <w:proofErr w:type="spellEnd"/>
      <w:r w:rsidR="004C5A04" w:rsidRPr="00AC0FF7">
        <w:t xml:space="preserve"> на </w:t>
      </w:r>
      <w:proofErr w:type="spellStart"/>
      <w:r w:rsidR="004C5A04" w:rsidRPr="00AC0FF7">
        <w:t>энергообъектах</w:t>
      </w:r>
      <w:proofErr w:type="spellEnd"/>
      <w:r w:rsidR="004C5A04" w:rsidRPr="00AC0FF7">
        <w:t xml:space="preserve"> смертельно опасно!</w:t>
      </w:r>
      <w:bookmarkEnd w:id="0"/>
    </w:p>
    <w:p w:rsidR="00572371" w:rsidRPr="00AC0FF7" w:rsidRDefault="00572371" w:rsidP="00DA1999">
      <w:pPr>
        <w:pStyle w:val="--3"/>
      </w:pPr>
    </w:p>
    <w:p w:rsidR="004C5A04" w:rsidRDefault="00B07ADA" w:rsidP="00B07ADA">
      <w:pPr>
        <w:pStyle w:val="--"/>
        <w:ind w:firstLine="708"/>
      </w:pPr>
      <w:r w:rsidRPr="00B07AD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177165</wp:posOffset>
            </wp:positionV>
            <wp:extent cx="1381125" cy="1385570"/>
            <wp:effectExtent l="0" t="0" r="9525" b="5080"/>
            <wp:wrapTight wrapText="bothSides">
              <wp:wrapPolygon edited="0">
                <wp:start x="7746" y="0"/>
                <wp:lineTo x="5959" y="297"/>
                <wp:lineTo x="894" y="3861"/>
                <wp:lineTo x="0" y="7424"/>
                <wp:lineTo x="0" y="14552"/>
                <wp:lineTo x="2681" y="19006"/>
                <wp:lineTo x="7150" y="21382"/>
                <wp:lineTo x="7746" y="21382"/>
                <wp:lineTo x="13705" y="21382"/>
                <wp:lineTo x="14301" y="21382"/>
                <wp:lineTo x="18770" y="19006"/>
                <wp:lineTo x="21451" y="14552"/>
                <wp:lineTo x="21451" y="7424"/>
                <wp:lineTo x="20557" y="4158"/>
                <wp:lineTo x="15492" y="297"/>
                <wp:lineTo x="13705" y="0"/>
                <wp:lineTo x="7746" y="0"/>
              </wp:wrapPolygon>
            </wp:wrapTight>
            <wp:docPr id="1" name="Рисунок 1" descr="C:\Users\troshchenkovalg\Desktop\Профилактика электротравматизма\Опасное селфи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shchenkovalg\Desktop\Профилактика электротравматизма\Опасное селфи\зна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A04">
        <w:t xml:space="preserve">В связи с участившимися случаями </w:t>
      </w:r>
      <w:r w:rsidR="004C5A04" w:rsidRPr="00B20746">
        <w:rPr>
          <w:b/>
        </w:rPr>
        <w:t xml:space="preserve">электротравматизма </w:t>
      </w:r>
      <w:r w:rsidR="004C5A04">
        <w:t xml:space="preserve">среди подростков при попытке сделать </w:t>
      </w:r>
      <w:proofErr w:type="spellStart"/>
      <w:r w:rsidR="004C5A04">
        <w:t>селфи</w:t>
      </w:r>
      <w:proofErr w:type="spellEnd"/>
      <w:r w:rsidR="004C5A04">
        <w:t xml:space="preserve"> </w:t>
      </w:r>
      <w:r>
        <w:t xml:space="preserve">энергетики </w:t>
      </w:r>
      <w:r w:rsidR="004C5A04">
        <w:t>обраща</w:t>
      </w:r>
      <w:r>
        <w:t>ю</w:t>
      </w:r>
      <w:r w:rsidR="004C5A04">
        <w:t xml:space="preserve">тся к родителям и педагогам с настоятельной просьбой рассказать детям о смертельной опасности, которой они подвергают себя в случае проникновения на </w:t>
      </w:r>
      <w:proofErr w:type="spellStart"/>
      <w:r w:rsidR="004C5A04">
        <w:t>энергообекты</w:t>
      </w:r>
      <w:proofErr w:type="spellEnd"/>
      <w:r w:rsidR="004C5A04">
        <w:t xml:space="preserve">. Уважаемые взрослые! </w:t>
      </w:r>
      <w:r w:rsidR="00E620ED">
        <w:t>О</w:t>
      </w:r>
      <w:r w:rsidR="004C5A04">
        <w:t xml:space="preserve">бъясните </w:t>
      </w:r>
      <w:r w:rsidR="00E620ED">
        <w:t>подросткам</w:t>
      </w:r>
      <w:r w:rsidR="004C5A04">
        <w:t>, что проникать на подстанции, взбираться на опоры воздушны</w:t>
      </w:r>
      <w:bookmarkStart w:id="1" w:name="_GoBack"/>
      <w:bookmarkEnd w:id="1"/>
      <w:r w:rsidR="004C5A04">
        <w:t xml:space="preserve">х линий </w:t>
      </w:r>
      <w:r w:rsidR="004C5A04" w:rsidRPr="00B20746">
        <w:rPr>
          <w:b/>
        </w:rPr>
        <w:t xml:space="preserve">электропередачи </w:t>
      </w:r>
      <w:r w:rsidR="004C5A04">
        <w:t xml:space="preserve">категорически запрещено! Дорогие ребята! Жизнь - это не компьютерная игра, </w:t>
      </w:r>
      <w:proofErr w:type="spellStart"/>
      <w:r w:rsidR="004C5A04">
        <w:t>respawn</w:t>
      </w:r>
      <w:proofErr w:type="spellEnd"/>
      <w:r w:rsidR="004C5A04">
        <w:t xml:space="preserve"> (перерождение) в реальной жизни невозможно! У вас впереди много интересного, и не стоит продавать свою жизнь за "лайк</w:t>
      </w:r>
      <w:r>
        <w:t>и</w:t>
      </w:r>
      <w:r w:rsidR="004C5A04">
        <w:t xml:space="preserve">" в </w:t>
      </w:r>
      <w:proofErr w:type="spellStart"/>
      <w:r w:rsidR="004C5A04">
        <w:t>соцсетях</w:t>
      </w:r>
      <w:proofErr w:type="spellEnd"/>
      <w:r w:rsidR="004C5A04">
        <w:t>. Берегите себя, убедите своих друзей не рисковать здоровьем и жизнью ради простой фотографии.</w:t>
      </w:r>
    </w:p>
    <w:p w:rsidR="004C5A04" w:rsidRDefault="00B07ADA" w:rsidP="00B07ADA">
      <w:pPr>
        <w:pStyle w:val="--"/>
      </w:pPr>
      <w:r>
        <w:t xml:space="preserve">Помните! </w:t>
      </w:r>
      <w:r w:rsidR="004C5A04">
        <w:t xml:space="preserve">Категорически запрещено не только делать </w:t>
      </w:r>
      <w:proofErr w:type="spellStart"/>
      <w:r w:rsidR="004C5A04">
        <w:t>селфи</w:t>
      </w:r>
      <w:proofErr w:type="spellEnd"/>
      <w:r w:rsidR="004C5A04">
        <w:t xml:space="preserve"> непосредственно на </w:t>
      </w:r>
      <w:proofErr w:type="spellStart"/>
      <w:r w:rsidR="004C5A04">
        <w:t>энергообъектах</w:t>
      </w:r>
      <w:proofErr w:type="spellEnd"/>
      <w:r w:rsidR="004C5A04">
        <w:t xml:space="preserve">, но и использовать </w:t>
      </w:r>
      <w:proofErr w:type="spellStart"/>
      <w:r w:rsidR="004C5A04">
        <w:t>монопод</w:t>
      </w:r>
      <w:proofErr w:type="spellEnd"/>
      <w:r w:rsidR="004C5A04">
        <w:t xml:space="preserve"> (штатив для телефона), чтобы сфотографироваться в охранных зонах подстанций и ВЛ. Длина </w:t>
      </w:r>
      <w:proofErr w:type="spellStart"/>
      <w:r w:rsidR="004C5A04">
        <w:t>моноподов</w:t>
      </w:r>
      <w:proofErr w:type="spellEnd"/>
      <w:r w:rsidR="004C5A04">
        <w:t xml:space="preserve"> порой достигает нескольких метров, и этого достаточно, чтобы получить </w:t>
      </w:r>
      <w:proofErr w:type="spellStart"/>
      <w:r w:rsidR="004C5A04" w:rsidRPr="00B20746">
        <w:rPr>
          <w:b/>
        </w:rPr>
        <w:t>электротравму</w:t>
      </w:r>
      <w:proofErr w:type="spellEnd"/>
      <w:r w:rsidR="004C5A04">
        <w:t xml:space="preserve">, даже если контакта с </w:t>
      </w:r>
      <w:proofErr w:type="spellStart"/>
      <w:r w:rsidR="004C5A04">
        <w:t>энергооборудованием</w:t>
      </w:r>
      <w:proofErr w:type="spellEnd"/>
      <w:r w:rsidR="004C5A04">
        <w:t xml:space="preserve">, находящимся под напряжением, не было. Важно знать, что попасть под напряжение можно и не касаясь токоведущих частей, а только приблизившись к ним на недопустимое расстояние. В воздушном промежутке между </w:t>
      </w:r>
      <w:r w:rsidR="004C5A04" w:rsidRPr="00B20746">
        <w:rPr>
          <w:b/>
        </w:rPr>
        <w:t xml:space="preserve">электроустановкой </w:t>
      </w:r>
      <w:r w:rsidR="004C5A04">
        <w:t xml:space="preserve">и телом человека возникнет </w:t>
      </w:r>
      <w:r w:rsidR="004C5A04" w:rsidRPr="00B20746">
        <w:rPr>
          <w:b/>
        </w:rPr>
        <w:t xml:space="preserve">электрическая </w:t>
      </w:r>
      <w:r w:rsidR="004C5A04">
        <w:t>дуга, которая нанесет несовместимые с жизнью травмы.</w:t>
      </w:r>
    </w:p>
    <w:p w:rsidR="004162AF" w:rsidRDefault="004C5A04" w:rsidP="00B07ADA">
      <w:pPr>
        <w:pStyle w:val="--"/>
      </w:pPr>
      <w:r>
        <w:t xml:space="preserve">О смертельной опасности напоминают знаки </w:t>
      </w:r>
      <w:r w:rsidRPr="00B20746">
        <w:rPr>
          <w:b/>
        </w:rPr>
        <w:t>электробезопасности</w:t>
      </w:r>
      <w:r>
        <w:t xml:space="preserve">, размещенные на </w:t>
      </w:r>
      <w:proofErr w:type="spellStart"/>
      <w:r>
        <w:t>энергообъектах</w:t>
      </w:r>
      <w:proofErr w:type="spellEnd"/>
      <w:r>
        <w:t xml:space="preserve">. "Стой! Напряжение!", "Не влезай! Убьет!", "Осторожно! </w:t>
      </w:r>
      <w:r w:rsidRPr="00B20746">
        <w:rPr>
          <w:b/>
        </w:rPr>
        <w:t xml:space="preserve">Электрическое </w:t>
      </w:r>
      <w:r>
        <w:t>напряжение!" - это не простые слова, это предупреждение о реальной угрозе.</w:t>
      </w:r>
    </w:p>
    <w:p w:rsidR="004C5A04" w:rsidRDefault="004C5A04" w:rsidP="00B07ADA">
      <w:pPr>
        <w:pStyle w:val="--"/>
      </w:pPr>
    </w:p>
    <w:sectPr w:rsidR="004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15"/>
    <w:rsid w:val="00065315"/>
    <w:rsid w:val="003E0BFB"/>
    <w:rsid w:val="004162AF"/>
    <w:rsid w:val="004C5A04"/>
    <w:rsid w:val="00572371"/>
    <w:rsid w:val="00AB5ACB"/>
    <w:rsid w:val="00AC0FF7"/>
    <w:rsid w:val="00B07ADA"/>
    <w:rsid w:val="00DA1999"/>
    <w:rsid w:val="00E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234F2-EB94-4F5E-ADD6-A374F464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0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A04"/>
    <w:rPr>
      <w:rFonts w:cs="Times New Roman"/>
      <w:color w:val="595959"/>
      <w:u w:val="single"/>
    </w:rPr>
  </w:style>
  <w:style w:type="paragraph" w:customStyle="1" w:styleId="--3">
    <w:name w:val="АЛР-ЗАГ-3"/>
    <w:basedOn w:val="a"/>
    <w:link w:val="--31"/>
    <w:autoRedefine/>
    <w:qFormat/>
    <w:rsid w:val="00DA1999"/>
    <w:pPr>
      <w:spacing w:after="0" w:line="240" w:lineRule="auto"/>
      <w:ind w:firstLine="567"/>
      <w:contextualSpacing/>
      <w:jc w:val="center"/>
      <w:outlineLvl w:val="2"/>
    </w:pPr>
    <w:rPr>
      <w:rFonts w:ascii="Arial" w:eastAsia="Calibri" w:hAnsi="Arial"/>
      <w:b/>
      <w:bCs/>
      <w:spacing w:val="10"/>
      <w:sz w:val="24"/>
      <w:szCs w:val="24"/>
      <w:lang w:eastAsia="ru-RU"/>
    </w:rPr>
  </w:style>
  <w:style w:type="character" w:customStyle="1" w:styleId="--31">
    <w:name w:val="АЛР-ЗАГ-3 Знак1"/>
    <w:link w:val="--3"/>
    <w:locked/>
    <w:rsid w:val="00DA1999"/>
    <w:rPr>
      <w:rFonts w:ascii="Arial" w:eastAsia="Calibri" w:hAnsi="Arial" w:cs="Times New Roman"/>
      <w:b/>
      <w:bCs/>
      <w:spacing w:val="10"/>
      <w:sz w:val="24"/>
      <w:szCs w:val="24"/>
      <w:lang w:eastAsia="ru-RU"/>
    </w:rPr>
  </w:style>
  <w:style w:type="paragraph" w:customStyle="1" w:styleId="--">
    <w:name w:val="АЛР-ОС-Т"/>
    <w:basedOn w:val="a4"/>
    <w:link w:val="--0"/>
    <w:autoRedefine/>
    <w:uiPriority w:val="99"/>
    <w:qFormat/>
    <w:rsid w:val="00B07ADA"/>
    <w:pPr>
      <w:spacing w:after="0" w:line="240" w:lineRule="auto"/>
      <w:contextualSpacing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--0">
    <w:name w:val="АЛР-ОС-Т Знак"/>
    <w:link w:val="--"/>
    <w:uiPriority w:val="99"/>
    <w:locked/>
    <w:rsid w:val="00B07ADA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-5">
    <w:name w:val="АЛР-ЗАГ-5"/>
    <w:basedOn w:val="--3"/>
    <w:link w:val="--50"/>
    <w:qFormat/>
    <w:rsid w:val="004C5A04"/>
    <w:pPr>
      <w:ind w:firstLine="0"/>
    </w:pPr>
    <w:rPr>
      <w:color w:val="7F7F7F"/>
      <w:sz w:val="20"/>
    </w:rPr>
  </w:style>
  <w:style w:type="character" w:customStyle="1" w:styleId="--50">
    <w:name w:val="АЛР-ЗАГ-5 Знак"/>
    <w:link w:val="--5"/>
    <w:locked/>
    <w:rsid w:val="004C5A04"/>
    <w:rPr>
      <w:rFonts w:ascii="Arial" w:eastAsia="Calibri" w:hAnsi="Arial" w:cs="Times New Roman"/>
      <w:b/>
      <w:bCs/>
      <w:color w:val="7F7F7F"/>
      <w:spacing w:val="10"/>
      <w:sz w:val="20"/>
      <w:szCs w:val="24"/>
      <w:lang w:eastAsia="ru-RU"/>
    </w:rPr>
  </w:style>
  <w:style w:type="paragraph" w:customStyle="1" w:styleId="-">
    <w:name w:val="АЛР-АВТОР"/>
    <w:basedOn w:val="a4"/>
    <w:autoRedefine/>
    <w:qFormat/>
    <w:rsid w:val="004C5A04"/>
    <w:pPr>
      <w:spacing w:before="120" w:line="240" w:lineRule="auto"/>
      <w:ind w:left="170"/>
      <w:contextualSpacing/>
      <w:jc w:val="right"/>
      <w:outlineLvl w:val="5"/>
    </w:pPr>
    <w:rPr>
      <w:rFonts w:ascii="Times New Roman" w:eastAsia="Calibri" w:hAnsi="Times New Roman"/>
      <w:color w:val="595959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5A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5A04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A04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E0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60DA.D64066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kubanene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В.А.</dc:creator>
  <cp:keywords/>
  <dc:description/>
  <cp:lastModifiedBy>Трощенкова Л.Г.</cp:lastModifiedBy>
  <cp:revision>6</cp:revision>
  <dcterms:created xsi:type="dcterms:W3CDTF">2015-09-10T04:33:00Z</dcterms:created>
  <dcterms:modified xsi:type="dcterms:W3CDTF">2020-07-23T07:51:00Z</dcterms:modified>
</cp:coreProperties>
</file>